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6548F" w14:textId="2CE16AFB" w:rsidR="00C62E1D" w:rsidRDefault="00C62E1D" w:rsidP="00C62E1D">
      <w:pPr>
        <w:ind w:right="-82"/>
        <w:jc w:val="both"/>
      </w:pPr>
    </w:p>
    <w:p w14:paraId="70E6CDA9" w14:textId="77777777" w:rsidR="00C62E1D" w:rsidRDefault="00C62E1D" w:rsidP="00C62E1D">
      <w:pPr>
        <w:ind w:right="-82"/>
        <w:jc w:val="both"/>
      </w:pPr>
    </w:p>
    <w:p w14:paraId="616CB2D2" w14:textId="77777777" w:rsidR="00C62E1D" w:rsidRDefault="00C62E1D" w:rsidP="00C62E1D">
      <w:pPr>
        <w:ind w:right="-82"/>
        <w:jc w:val="both"/>
      </w:pPr>
      <w:r>
        <w:t xml:space="preserve">Elementi di Tecnologia Industriale a uso dei cultori di medicina del lavoro, Francesco e Stefano </w:t>
      </w:r>
      <w:proofErr w:type="spellStart"/>
      <w:r>
        <w:t>Candura</w:t>
      </w:r>
      <w:proofErr w:type="spellEnd"/>
      <w:r>
        <w:t>, Casa Editrice La Tribuna, Appendice Finale “</w:t>
      </w:r>
      <w:r>
        <w:rPr>
          <w:b/>
          <w:i/>
        </w:rPr>
        <w:t>Il lavoro interinale</w:t>
      </w:r>
      <w:r>
        <w:t>”, in collaborazione con Elena Del Forno, pag. A1;</w:t>
      </w:r>
    </w:p>
    <w:p w14:paraId="221507D2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2/2002, Casa Editrice La Tribuna – Gruppo Rizzoli, “</w:t>
      </w:r>
      <w:r>
        <w:rPr>
          <w:b/>
          <w:i/>
        </w:rPr>
        <w:t>Sicurezza e sorveglianza sanitaria nel lavoro interinale</w:t>
      </w:r>
      <w:r>
        <w:t>”, a firma di Elena Del Forno, pag. 239;</w:t>
      </w:r>
    </w:p>
    <w:p w14:paraId="1BD9BB7D" w14:textId="77777777" w:rsidR="00C62E1D" w:rsidRDefault="00C62E1D" w:rsidP="00C62E1D">
      <w:pPr>
        <w:ind w:right="-82"/>
        <w:jc w:val="both"/>
      </w:pPr>
      <w:r>
        <w:t xml:space="preserve">Giornale Italiano di Medicina del Lavoro ed Ergonomia, vol. XXIV, n. 2, </w:t>
      </w:r>
      <w:proofErr w:type="gramStart"/>
      <w:r>
        <w:t>Aprile</w:t>
      </w:r>
      <w:proofErr w:type="gramEnd"/>
      <w:r>
        <w:t xml:space="preserve">/Giugno 2002, Le collane della Fondazione Maugeri, Tipografia </w:t>
      </w:r>
      <w:proofErr w:type="spellStart"/>
      <w:r>
        <w:t>Pime</w:t>
      </w:r>
      <w:proofErr w:type="spellEnd"/>
      <w:r>
        <w:t xml:space="preserve"> editrice – Pavia, “</w:t>
      </w:r>
      <w:r>
        <w:rPr>
          <w:b/>
          <w:i/>
        </w:rPr>
        <w:t>Sul lavoro interinale</w:t>
      </w:r>
      <w:r>
        <w:t xml:space="preserve">”, a firma di Francesco </w:t>
      </w:r>
      <w:proofErr w:type="spellStart"/>
      <w:r>
        <w:t>Candura</w:t>
      </w:r>
      <w:proofErr w:type="spellEnd"/>
      <w:r>
        <w:t xml:space="preserve"> e Elena Del Forno, pag. 162;</w:t>
      </w:r>
    </w:p>
    <w:p w14:paraId="0AFA66BB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7/2002, Casa Editrice La Tribuna – Gruppo Rizzoli, “</w:t>
      </w:r>
      <w:r>
        <w:rPr>
          <w:b/>
          <w:i/>
        </w:rPr>
        <w:t xml:space="preserve">Le novità sul rischio chimico: il </w:t>
      </w:r>
      <w:proofErr w:type="spellStart"/>
      <w:r>
        <w:rPr>
          <w:b/>
          <w:i/>
        </w:rPr>
        <w:t>D.Lgs.</w:t>
      </w:r>
      <w:proofErr w:type="spellEnd"/>
      <w:r>
        <w:rPr>
          <w:b/>
          <w:i/>
        </w:rPr>
        <w:t xml:space="preserve"> 2 febbraio 2002, n. 25</w:t>
      </w:r>
      <w:r>
        <w:t xml:space="preserve">”, a firma di Claudio Arcari </w:t>
      </w:r>
      <w:proofErr w:type="gramStart"/>
      <w:r>
        <w:t>e</w:t>
      </w:r>
      <w:proofErr w:type="gramEnd"/>
      <w:r>
        <w:t xml:space="preserve"> Elena Del Forno, pag. 757;</w:t>
      </w:r>
    </w:p>
    <w:p w14:paraId="4343CFE0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11/2002, Casa Editrice La Tribuna – Gruppo Rizzoli, “</w:t>
      </w:r>
      <w:r>
        <w:rPr>
          <w:b/>
          <w:i/>
        </w:rPr>
        <w:t xml:space="preserve">Danno ambientale/Tribunale Civile di Taranto, sez. III, 31 maggio 2002, n. 1906 (con nota di Elena Del Forno: I rapporti tra l’art. 674, prima parte, cod. </w:t>
      </w:r>
      <w:proofErr w:type="spellStart"/>
      <w:r>
        <w:rPr>
          <w:b/>
          <w:i/>
        </w:rPr>
        <w:t>pen</w:t>
      </w:r>
      <w:proofErr w:type="spellEnd"/>
      <w:r>
        <w:rPr>
          <w:b/>
          <w:i/>
        </w:rPr>
        <w:t>. e l’art. 18 della legge 349 del 1986)</w:t>
      </w:r>
      <w:r>
        <w:t>”, pag. 1240;</w:t>
      </w:r>
    </w:p>
    <w:p w14:paraId="1B8AAA35" w14:textId="77777777" w:rsidR="00C62E1D" w:rsidRDefault="00C62E1D" w:rsidP="00C62E1D">
      <w:pPr>
        <w:ind w:right="-82"/>
        <w:jc w:val="both"/>
      </w:pPr>
      <w:r>
        <w:t xml:space="preserve">Il Codice della Sicurezza del Lavoro, ed. II, 2002, CELT Casa Editrice La tribuna, collana Ambiente e Salute, </w:t>
      </w:r>
      <w:r>
        <w:rPr>
          <w:b/>
          <w:i/>
        </w:rPr>
        <w:t>Formulario</w:t>
      </w:r>
      <w:r>
        <w:t xml:space="preserve"> predisposto da Elena del Forno e da Leonardo </w:t>
      </w:r>
      <w:proofErr w:type="spellStart"/>
      <w:r>
        <w:t>Tavaglini</w:t>
      </w:r>
      <w:proofErr w:type="spellEnd"/>
      <w:r>
        <w:t>, pag. 1642;</w:t>
      </w:r>
    </w:p>
    <w:p w14:paraId="31B060F6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7-8/2003, Casa Editrice La Tribuna – Gruppo Rizzoli, “</w:t>
      </w:r>
      <w:r>
        <w:rPr>
          <w:b/>
          <w:i/>
        </w:rPr>
        <w:t>La sicurezza nella scuola e nell’Università</w:t>
      </w:r>
      <w:r>
        <w:t>”, a firma di Elena Del Forno, pag. 878;</w:t>
      </w:r>
    </w:p>
    <w:p w14:paraId="56848F90" w14:textId="77777777" w:rsidR="00C62E1D" w:rsidRDefault="00C62E1D" w:rsidP="00C62E1D">
      <w:pPr>
        <w:ind w:right="-82"/>
        <w:jc w:val="both"/>
      </w:pPr>
    </w:p>
    <w:p w14:paraId="36846B1E" w14:textId="77777777" w:rsidR="00C62E1D" w:rsidRPr="00BA1D31" w:rsidRDefault="00C62E1D" w:rsidP="00C62E1D">
      <w:pPr>
        <w:ind w:right="-82"/>
        <w:jc w:val="both"/>
      </w:pPr>
      <w:r w:rsidRPr="00BA1D31">
        <w:t xml:space="preserve">Giornale Italiano di Medicina del Lavoro ed Ergonomia, vol. XXV, n. 4, </w:t>
      </w:r>
      <w:proofErr w:type="gramStart"/>
      <w:r w:rsidRPr="00BA1D31">
        <w:t>Ottobre</w:t>
      </w:r>
      <w:proofErr w:type="gramEnd"/>
      <w:r w:rsidRPr="00BA1D31">
        <w:t xml:space="preserve">/Novembre 2003, Le collane della Fondazione Maugeri, Tipografia </w:t>
      </w:r>
      <w:proofErr w:type="spellStart"/>
      <w:r w:rsidRPr="00BA1D31">
        <w:t>Pime</w:t>
      </w:r>
      <w:proofErr w:type="spellEnd"/>
      <w:r w:rsidRPr="00BA1D31">
        <w:t xml:space="preserve"> editrice – Pavia, “</w:t>
      </w:r>
      <w:r w:rsidRPr="00BA1D31">
        <w:rPr>
          <w:b/>
          <w:i/>
        </w:rPr>
        <w:t>Agenti chimici e sicurezza dei lavoratori</w:t>
      </w:r>
      <w:r w:rsidRPr="00BA1D31">
        <w:t>”, a firma di Claudio Arcari e Elena Del Forno, pag. 444;</w:t>
      </w:r>
    </w:p>
    <w:p w14:paraId="110E35A5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12/2003, Casa Editrice La Tribuna – Gruppo Rizzoli, “</w:t>
      </w:r>
      <w:r>
        <w:rPr>
          <w:b/>
          <w:i/>
        </w:rPr>
        <w:t>Il mobbing violenza morale o psichica nei luoghi di lavoro</w:t>
      </w:r>
      <w:r>
        <w:t>”, a firma di Elena Del Forno e Antonio Mosti, pag. 1386;</w:t>
      </w:r>
    </w:p>
    <w:p w14:paraId="692CA2F3" w14:textId="77777777" w:rsidR="00C62E1D" w:rsidRDefault="00C62E1D" w:rsidP="00C62E1D">
      <w:pPr>
        <w:ind w:right="-82"/>
        <w:jc w:val="both"/>
      </w:pPr>
      <w:r>
        <w:t>Archivio Civile n. 1/2004, Casa Editrice La Tribuna – Gruppo Rizzoli, “</w:t>
      </w:r>
      <w:r>
        <w:rPr>
          <w:b/>
          <w:i/>
        </w:rPr>
        <w:t>Il mobbing violenza morale o psichica nei luoghi di lavoro</w:t>
      </w:r>
      <w:r>
        <w:t>”, a firma di Elena Del Forno e Antonio Mosti, pag. 3;</w:t>
      </w:r>
    </w:p>
    <w:p w14:paraId="70744454" w14:textId="77777777" w:rsidR="00C62E1D" w:rsidRDefault="00C62E1D" w:rsidP="00C62E1D">
      <w:pPr>
        <w:ind w:right="-82"/>
        <w:jc w:val="both"/>
      </w:pPr>
      <w:proofErr w:type="spellStart"/>
      <w:r>
        <w:t>RivistAmbiente</w:t>
      </w:r>
      <w:proofErr w:type="spellEnd"/>
      <w:r>
        <w:t xml:space="preserve"> n. 12/2004, Casa Editrice La Tribuna – Gruppo Rizzoli, “</w:t>
      </w:r>
      <w:r>
        <w:rPr>
          <w:b/>
          <w:i/>
        </w:rPr>
        <w:t>Difesa dalle radiazioni ionizzanti in ambito ospedaliero/Tribunale di Trento, 11.03.04, n. 38 (con nota di Elena Del Forno: La protezione dei lavoratori dai pericoli delle radiazioni ionizzanti)</w:t>
      </w:r>
      <w:r>
        <w:t>”, a firma di Elena Del Forno e Prof. Luigi Cavanna, pag. 1210;</w:t>
      </w:r>
    </w:p>
    <w:p w14:paraId="376E349D" w14:textId="77777777" w:rsidR="00C62E1D" w:rsidRDefault="00C62E1D" w:rsidP="00C62E1D">
      <w:pPr>
        <w:ind w:right="-82"/>
        <w:jc w:val="both"/>
      </w:pPr>
      <w:r>
        <w:t>Archivio giuridico della circolazione e sinistri stradali n. 12/2004, Casa Editrice La Tribuna – Gruppo Rizzoli, “</w:t>
      </w:r>
      <w:r>
        <w:rPr>
          <w:b/>
          <w:i/>
        </w:rPr>
        <w:t>Infortunio in itinere</w:t>
      </w:r>
      <w:r>
        <w:t>”, a firma di Elena Del Forno, pag. 1153;</w:t>
      </w:r>
    </w:p>
    <w:p w14:paraId="19E54CAB" w14:textId="77777777" w:rsidR="00C62E1D" w:rsidRDefault="00C62E1D" w:rsidP="00C62E1D">
      <w:pPr>
        <w:ind w:right="-82"/>
        <w:jc w:val="both"/>
      </w:pPr>
      <w:r>
        <w:t>Rivista Penale n. 1/2005, Casa Editrice La Tribuna – Gruppo Rizzoli, “</w:t>
      </w:r>
      <w:r>
        <w:rPr>
          <w:b/>
          <w:i/>
        </w:rPr>
        <w:t>Difesa dalle radiazioni ionizzanti in ambito ospedaliero/Tribunale di Trento, 11.03.04, n. 38 (con nota di Elena Del Forno: La protezione dei lavoratori dai pericoli delle radiazioni ionizzanti)</w:t>
      </w:r>
      <w:r>
        <w:t>”, a firma di Elena Del Forno e Prof. Luigi Cavanna, pag. 70;</w:t>
      </w:r>
    </w:p>
    <w:p w14:paraId="0CBB099A" w14:textId="77777777" w:rsidR="00C62E1D" w:rsidRDefault="00C62E1D" w:rsidP="00C62E1D">
      <w:pPr>
        <w:ind w:right="-82"/>
        <w:jc w:val="both"/>
      </w:pPr>
      <w:r>
        <w:t>Rivista Ambiente e Lavoro n. 4, Anno III, aprile 2006, “</w:t>
      </w:r>
      <w:r>
        <w:rPr>
          <w:b/>
          <w:i/>
        </w:rPr>
        <w:t>DPI e loro uso</w:t>
      </w:r>
      <w:r>
        <w:t>”, a firma di Elena Del Forno, pag. 9;</w:t>
      </w:r>
    </w:p>
    <w:p w14:paraId="7E6C0560" w14:textId="77777777" w:rsidR="00C62E1D" w:rsidRDefault="00C62E1D" w:rsidP="00C62E1D">
      <w:pPr>
        <w:ind w:right="-82"/>
        <w:jc w:val="both"/>
        <w:rPr>
          <w:u w:val="double"/>
        </w:rPr>
      </w:pPr>
      <w:r>
        <w:t xml:space="preserve">Rivista Penale n. 5/2006, Casa Editrice La Tribuna – Gruppo Rizzoli, </w:t>
      </w:r>
      <w:r>
        <w:rPr>
          <w:rFonts w:cs="Arial"/>
        </w:rPr>
        <w:t>“</w:t>
      </w:r>
      <w:r>
        <w:rPr>
          <w:b/>
          <w:i/>
        </w:rPr>
        <w:t>L’obbligo di vigilanza del datore di lavoro, in particolare in relazione all’uso dei dispositivi di protezione individuale</w:t>
      </w:r>
      <w:r>
        <w:t xml:space="preserve"> a firma di Elena Del Forno, pag. </w:t>
      </w:r>
      <w:r>
        <w:rPr>
          <w:rFonts w:cs="Arial"/>
        </w:rPr>
        <w:t>551;</w:t>
      </w:r>
    </w:p>
    <w:p w14:paraId="11172911" w14:textId="77777777" w:rsidR="00C62E1D" w:rsidRDefault="00C62E1D" w:rsidP="00C62E1D">
      <w:pPr>
        <w:ind w:right="-82"/>
        <w:jc w:val="both"/>
      </w:pPr>
      <w:r>
        <w:t>News Sito Associazione Ambiente e Lavoro dell’8 giugno 2006, “</w:t>
      </w:r>
      <w:r>
        <w:rPr>
          <w:b/>
          <w:i/>
        </w:rPr>
        <w:t xml:space="preserve">Il nuovo infortunio da </w:t>
      </w:r>
      <w:proofErr w:type="spellStart"/>
      <w:r>
        <w:rPr>
          <w:b/>
          <w:i/>
        </w:rPr>
        <w:t>Mobbbing</w:t>
      </w:r>
      <w:proofErr w:type="spellEnd"/>
      <w:r>
        <w:t xml:space="preserve">”, un primo commento alla sentenza Cass. </w:t>
      </w:r>
      <w:proofErr w:type="spellStart"/>
      <w:r>
        <w:t>Civ</w:t>
      </w:r>
      <w:proofErr w:type="spellEnd"/>
      <w:r>
        <w:t>. n. 12445 del 25 giugno 2006, a cura di Elena Del Forno;</w:t>
      </w:r>
    </w:p>
    <w:p w14:paraId="408F27F3" w14:textId="77777777" w:rsidR="00C62E1D" w:rsidRDefault="00C62E1D" w:rsidP="00C62E1D">
      <w:pPr>
        <w:ind w:right="-82"/>
        <w:jc w:val="both"/>
      </w:pPr>
      <w:r>
        <w:t xml:space="preserve">Focus Sito </w:t>
      </w:r>
      <w:proofErr w:type="spellStart"/>
      <w:r>
        <w:t>Latribuna</w:t>
      </w:r>
      <w:proofErr w:type="spellEnd"/>
      <w:r>
        <w:t xml:space="preserve"> settimana 22/28 settembre 2006, “</w:t>
      </w:r>
      <w:r w:rsidRPr="00EF1C8F">
        <w:rPr>
          <w:b/>
          <w:i/>
        </w:rPr>
        <w:t>Corte di Cassazione Civile, 25 maggio 2006, n. 12445. Mobbing: più gravosa la posizione probatoria del datore di lavoro</w:t>
      </w:r>
      <w:r>
        <w:t>”, a cura di Elena Del Forno;</w:t>
      </w:r>
    </w:p>
    <w:p w14:paraId="4EFC66A6" w14:textId="77777777" w:rsidR="00C62E1D" w:rsidRPr="00DA36A9" w:rsidRDefault="00C62E1D" w:rsidP="00C62E1D">
      <w:pPr>
        <w:ind w:right="-82"/>
        <w:jc w:val="both"/>
      </w:pPr>
      <w:r w:rsidRPr="00DA36A9">
        <w:t>Rivista Penale n. 12/2006, Casa Editrice La Tribuna – Gruppo Rizzoli, “</w:t>
      </w:r>
      <w:r w:rsidRPr="00DA36A9">
        <w:rPr>
          <w:b/>
          <w:i/>
        </w:rPr>
        <w:t>In tema di responsabilità per utilizzo di macchine operatrici prive dei requisiti di sicurezza</w:t>
      </w:r>
      <w:r w:rsidRPr="00DA36A9">
        <w:t>” (nota di commento a Cass. Pen., sez. IV, 13 gennaio 2006, n. 1216), a cura di Elena Del Forno, pag. 1322;</w:t>
      </w:r>
    </w:p>
    <w:p w14:paraId="43FAD22F" w14:textId="77777777" w:rsidR="00C62E1D" w:rsidRDefault="00C62E1D" w:rsidP="00C62E1D">
      <w:pPr>
        <w:ind w:right="-82"/>
        <w:jc w:val="both"/>
      </w:pPr>
      <w:r>
        <w:lastRenderedPageBreak/>
        <w:t>Rivista Penale n. 3/</w:t>
      </w:r>
      <w:proofErr w:type="gramStart"/>
      <w:r>
        <w:t>2007,  Casa</w:t>
      </w:r>
      <w:proofErr w:type="gramEnd"/>
      <w:r>
        <w:t xml:space="preserve"> Editrice La Tribuna – Gruppo Rizzoli, “</w:t>
      </w:r>
      <w:r>
        <w:rPr>
          <w:b/>
          <w:i/>
        </w:rPr>
        <w:t>Prevenzioni infortuni all’interno di grandi cantieri: la responsabilità del subappaltatore</w:t>
      </w:r>
      <w:r>
        <w:t>” (nota di commento a Cass. Pen., sez. IV, 21 giugno 2006, n. 21471), a cura di Elena Del Forno, pag. 280;</w:t>
      </w:r>
    </w:p>
    <w:p w14:paraId="085E33CA" w14:textId="77777777" w:rsidR="00C62E1D" w:rsidRDefault="00C62E1D" w:rsidP="00C62E1D">
      <w:pPr>
        <w:ind w:right="-82"/>
        <w:jc w:val="both"/>
      </w:pPr>
      <w:r>
        <w:t xml:space="preserve">Focus Sito </w:t>
      </w:r>
      <w:proofErr w:type="spellStart"/>
      <w:r>
        <w:t>Latribuna</w:t>
      </w:r>
      <w:proofErr w:type="spellEnd"/>
      <w:r>
        <w:t xml:space="preserve"> settimana 13/20 e 20/27 aprile 2007, “</w:t>
      </w:r>
      <w:r>
        <w:rPr>
          <w:b/>
          <w:i/>
        </w:rPr>
        <w:t xml:space="preserve">Sicurezza sul lavoro e formazione </w:t>
      </w:r>
      <w:proofErr w:type="spellStart"/>
      <w:r>
        <w:rPr>
          <w:b/>
          <w:i/>
        </w:rPr>
        <w:t>prevenzionale</w:t>
      </w:r>
      <w:proofErr w:type="spellEnd"/>
      <w:r>
        <w:rPr>
          <w:b/>
          <w:i/>
        </w:rPr>
        <w:t>: obblighi e competenze, commento alla sentenza Cass. Pen., sez. III, 20 dicembre 2006, n. 41609</w:t>
      </w:r>
      <w:r w:rsidRPr="00B05A50">
        <w:t>”</w:t>
      </w:r>
      <w:r>
        <w:t>, a cura di Elena Del Forno</w:t>
      </w:r>
      <w:r w:rsidRPr="00B05A50">
        <w:t>;</w:t>
      </w:r>
    </w:p>
    <w:p w14:paraId="20F57047" w14:textId="77777777" w:rsidR="00C62E1D" w:rsidRDefault="00C62E1D" w:rsidP="00C62E1D">
      <w:pPr>
        <w:ind w:right="-82"/>
        <w:jc w:val="both"/>
      </w:pPr>
      <w:r>
        <w:t>Rivista Penale n. 6/2007, Casa Editrice La Tribuna – Gruppo Rizzoli, “</w:t>
      </w:r>
      <w:r>
        <w:rPr>
          <w:b/>
          <w:i/>
        </w:rPr>
        <w:t>Delega di funzioni e responsabilità penale del datore di lavoro di fatto per violazione di norme antinfortunistiche</w:t>
      </w:r>
      <w:r>
        <w:t>” (nota di commento a Cass. Pen., sez. IV, 22 novembre 2006, n. 38428), a cura di Elena Del Forno, pag. 645;</w:t>
      </w:r>
    </w:p>
    <w:p w14:paraId="02E1077F" w14:textId="77777777" w:rsidR="00C62E1D" w:rsidRDefault="00C62E1D" w:rsidP="00C62E1D">
      <w:pPr>
        <w:ind w:right="-82"/>
        <w:jc w:val="both"/>
      </w:pPr>
      <w:r>
        <w:t xml:space="preserve">Focus Sito </w:t>
      </w:r>
      <w:proofErr w:type="spellStart"/>
      <w:r>
        <w:t>Latribuna</w:t>
      </w:r>
      <w:proofErr w:type="spellEnd"/>
      <w:r>
        <w:t xml:space="preserve"> settimana 21 settembre 2007, “</w:t>
      </w:r>
      <w:r>
        <w:rPr>
          <w:b/>
          <w:i/>
        </w:rPr>
        <w:t>Sul comportamento abnorme del lavoratore, commento alla sentenza Cass. Pen. 25 gennaio 2007, n. 2614”</w:t>
      </w:r>
      <w:r w:rsidRPr="00980DDB">
        <w:rPr>
          <w:i/>
        </w:rPr>
        <w:t>, a cura di Elena Del Forno</w:t>
      </w:r>
      <w:r w:rsidRPr="00980DDB">
        <w:t>;</w:t>
      </w:r>
    </w:p>
    <w:p w14:paraId="0DE9535B" w14:textId="77777777" w:rsidR="00C62E1D" w:rsidRDefault="00C62E1D" w:rsidP="00C62E1D">
      <w:pPr>
        <w:ind w:right="-82"/>
        <w:jc w:val="both"/>
      </w:pPr>
      <w:r>
        <w:t>Rivista Penale n. 4/2008, Casa Editrice La Tribuna – Gruppo Rizzoli, “</w:t>
      </w:r>
      <w:r>
        <w:rPr>
          <w:b/>
          <w:i/>
        </w:rPr>
        <w:t>Sicurezza sul lavoro ed utilizzo di ponteggi mobili: profili di responsabilità dell’impresa esecutrice dei lavori</w:t>
      </w:r>
      <w:r>
        <w:t>” (nota di commento a Cass. Pen., sez. IV, 20 luglio 2007, n. 29204), a cura di Elena Del Forno, pag. 421;</w:t>
      </w:r>
    </w:p>
    <w:p w14:paraId="4B2F70B9" w14:textId="77777777" w:rsidR="00C62E1D" w:rsidRDefault="00C62E1D" w:rsidP="00C62E1D">
      <w:pPr>
        <w:ind w:right="-82"/>
        <w:jc w:val="both"/>
      </w:pPr>
      <w:r>
        <w:t>Rivista Penale n. 2/2009, Casa Editrice La Tribuna – Gruppo Rizzoli, “</w:t>
      </w:r>
      <w:r>
        <w:rPr>
          <w:b/>
          <w:i/>
        </w:rPr>
        <w:t>Infortunio sul lavoro in ambito volontaristico: la responsabilità</w:t>
      </w:r>
      <w:r>
        <w:t>” (nota di commento a Cass. Pen., sez. IV, 20 febbraio 2008, n. 7730), a cura di Elena Del Forno, pag. 183;</w:t>
      </w:r>
    </w:p>
    <w:p w14:paraId="76044F8E" w14:textId="77777777" w:rsidR="00C62E1D" w:rsidRDefault="00C62E1D" w:rsidP="00C62E1D">
      <w:pPr>
        <w:ind w:right="-82"/>
        <w:jc w:val="both"/>
      </w:pPr>
      <w:r>
        <w:t>Rivista Penale n. 5/2010, Casa Editrice La Tribuna – Gruppo Rizzoli, “</w:t>
      </w:r>
      <w:r>
        <w:rPr>
          <w:b/>
          <w:i/>
        </w:rPr>
        <w:t>La vigilanza del coordinatore per la sicurezza in fase di esecuzione dei lavori</w:t>
      </w:r>
      <w:r>
        <w:t>” (nota di commento a Cass. Pen., sez. IV, 14 gennaio 2010, n. 1490), a cura di Elena Del Forno, pag. 505;</w:t>
      </w:r>
    </w:p>
    <w:p w14:paraId="1E6CFF70" w14:textId="77777777" w:rsidR="00C62E1D" w:rsidRDefault="00C62E1D" w:rsidP="00C62E1D">
      <w:pPr>
        <w:ind w:right="-82"/>
        <w:jc w:val="both"/>
      </w:pPr>
      <w:r w:rsidRPr="00980DDB">
        <w:t>Rivista Penale 7-8/2010, Casa Editrice La Tribuna – Gruppo Rizzoli, “</w:t>
      </w:r>
      <w:r w:rsidRPr="00980DDB">
        <w:rPr>
          <w:b/>
          <w:i/>
        </w:rPr>
        <w:t>Infortunio sul lavoro, responsabilità del datore di lavoro e condotta abnorme del lavoratore</w:t>
      </w:r>
      <w:r w:rsidRPr="00980DDB">
        <w:t>” (nota di commento a Tribunale Penale di Cremona 8 marzo 2010, n. 53),</w:t>
      </w:r>
      <w:r>
        <w:t xml:space="preserve"> a cura di Elena Del Forno,</w:t>
      </w:r>
      <w:r w:rsidRPr="00980DDB">
        <w:t xml:space="preserve"> pag. 757</w:t>
      </w:r>
      <w:r>
        <w:t>;</w:t>
      </w:r>
    </w:p>
    <w:p w14:paraId="66E96294" w14:textId="4C91F936" w:rsidR="009E0EF7" w:rsidRDefault="00C62E1D" w:rsidP="00C62E1D">
      <w:pPr>
        <w:ind w:right="-82"/>
        <w:jc w:val="both"/>
      </w:pPr>
      <w:r>
        <w:t>Rivista Penale 11</w:t>
      </w:r>
      <w:r w:rsidRPr="00980DDB">
        <w:t>/2010, Casa Editrice La Tribuna – Gruppo Rizzoli, “</w:t>
      </w:r>
      <w:r>
        <w:rPr>
          <w:b/>
          <w:i/>
        </w:rPr>
        <w:t>Il responsabile del servizio di prevenzione e protezione non libera il datore di lavoro delle proprie responsabilità in tema di prevenzione infortuni</w:t>
      </w:r>
      <w:r w:rsidRPr="00980DDB">
        <w:t xml:space="preserve">” (nota di commento a </w:t>
      </w:r>
      <w:r>
        <w:t>Corte di Cassazione Penale, Sezione IV, 15 gennaio 2010, n. 1841</w:t>
      </w:r>
      <w:r w:rsidRPr="00980DDB">
        <w:t>),</w:t>
      </w:r>
      <w:r>
        <w:t xml:space="preserve"> a cura di Elena Del Forno,</w:t>
      </w:r>
      <w:r w:rsidRPr="00980DDB">
        <w:t xml:space="preserve"> pag. </w:t>
      </w:r>
      <w:r>
        <w:t>1125;</w:t>
      </w:r>
    </w:p>
    <w:p w14:paraId="72531C90" w14:textId="455EF4FD" w:rsidR="00C62E1D" w:rsidRDefault="00C62E1D" w:rsidP="00C62E1D">
      <w:pPr>
        <w:ind w:right="-82"/>
        <w:jc w:val="both"/>
      </w:pPr>
      <w:r>
        <w:t>Rivista Penale 7-8/2011</w:t>
      </w:r>
      <w:r w:rsidRPr="00980DDB">
        <w:t>, Casa Editrice La Tribuna – Gruppo Rizzoli, “</w:t>
      </w:r>
      <w:r>
        <w:rPr>
          <w:b/>
          <w:i/>
        </w:rPr>
        <w:t xml:space="preserve">Posizione di garanzia e responsabilità dei vertici aziendali per danni alla salute del </w:t>
      </w:r>
      <w:proofErr w:type="gramStart"/>
      <w:r>
        <w:rPr>
          <w:b/>
          <w:i/>
        </w:rPr>
        <w:t xml:space="preserve">lavoratore </w:t>
      </w:r>
      <w:r w:rsidRPr="00980DDB">
        <w:t>”</w:t>
      </w:r>
      <w:proofErr w:type="gramEnd"/>
      <w:r w:rsidRPr="00980DDB">
        <w:t xml:space="preserve"> (nota di commento a </w:t>
      </w:r>
      <w:r>
        <w:t>Corte di Cassazione Penale, Sezione IV, 4 novembre 2010, n. 38991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 ,</w:t>
      </w:r>
      <w:r w:rsidRPr="00980DDB">
        <w:t xml:space="preserve"> pag. </w:t>
      </w:r>
      <w:r>
        <w:t>804;</w:t>
      </w:r>
    </w:p>
    <w:p w14:paraId="797BC801" w14:textId="1C4635FD" w:rsidR="00C62E1D" w:rsidRDefault="00C62E1D" w:rsidP="00C62E1D">
      <w:pPr>
        <w:ind w:right="-82"/>
        <w:jc w:val="both"/>
      </w:pPr>
      <w:r>
        <w:t>Rivista Penale 2/2012</w:t>
      </w:r>
      <w:r w:rsidRPr="00980DDB">
        <w:t>, Casa Editrice La Tribuna – Gruppo Rizzoli, “</w:t>
      </w:r>
      <w:r>
        <w:rPr>
          <w:b/>
          <w:i/>
        </w:rPr>
        <w:t>Infortunio sul lavoro, responsabilità del datore di lavoro e condotta abnorme del lavoratore: commento ad una interessante sentenza di merito</w:t>
      </w:r>
      <w:r w:rsidRPr="00980DDB">
        <w:t xml:space="preserve">” (nota di commento a </w:t>
      </w:r>
      <w:r>
        <w:t>Corte Appello Penale Roma, Sezione I, 2 maggio 2011, n. 2414</w:t>
      </w:r>
      <w:r w:rsidRPr="00980DDB">
        <w:t>),</w:t>
      </w:r>
      <w:r>
        <w:t xml:space="preserve"> a cura di Elena Del Forno,</w:t>
      </w:r>
      <w:r w:rsidRPr="00980DDB">
        <w:t xml:space="preserve"> pag. </w:t>
      </w:r>
      <w:r>
        <w:t>207;</w:t>
      </w:r>
    </w:p>
    <w:p w14:paraId="1CB4CCC5" w14:textId="77777777" w:rsidR="00C62E1D" w:rsidRDefault="00C62E1D" w:rsidP="00C62E1D">
      <w:pPr>
        <w:ind w:right="-82"/>
        <w:jc w:val="both"/>
      </w:pPr>
      <w:r>
        <w:t>Rivista Penale 11/2012</w:t>
      </w:r>
      <w:r w:rsidRPr="00980DDB">
        <w:t>, Casa Editrice La Tribuna – Gruppo Rizzoli, “</w:t>
      </w:r>
      <w:r>
        <w:rPr>
          <w:b/>
          <w:i/>
        </w:rPr>
        <w:t>Brevi note sulla posizione di garanzia del coordinatore per l’esecuzione dei lavori nel cantiere edile</w:t>
      </w:r>
      <w:r w:rsidRPr="00980DDB">
        <w:t xml:space="preserve">” (nota di commento a </w:t>
      </w:r>
      <w:r>
        <w:t>Tribunale Lecco 12 dicembre 2011, n. 683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1146;</w:t>
      </w:r>
    </w:p>
    <w:p w14:paraId="5F206586" w14:textId="77777777" w:rsidR="00C62E1D" w:rsidRDefault="00C62E1D" w:rsidP="00C62E1D">
      <w:pPr>
        <w:ind w:right="-82"/>
        <w:jc w:val="both"/>
      </w:pPr>
      <w:r>
        <w:t>Rivista Penale 3/2014</w:t>
      </w:r>
      <w:r w:rsidRPr="00980DDB">
        <w:t>, Casa Editrice La Tribuna – Gruppo Rizzoli, “</w:t>
      </w:r>
      <w:r>
        <w:rPr>
          <w:b/>
          <w:i/>
        </w:rPr>
        <w:t>Nota in tema di infortuni sul lavoro e responsabilità dell’amministratore di condominio</w:t>
      </w:r>
      <w:r w:rsidRPr="00980DDB">
        <w:t xml:space="preserve">” (nota di commento a </w:t>
      </w:r>
      <w:r>
        <w:t>Corte Cassazione, Sezione III; sentenza n. 42347 del 15 ottobre 2013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307;</w:t>
      </w:r>
    </w:p>
    <w:p w14:paraId="78E3BC37" w14:textId="63AFC399" w:rsidR="00C62E1D" w:rsidRDefault="00C62E1D" w:rsidP="00C62E1D">
      <w:pPr>
        <w:ind w:right="-82"/>
        <w:jc w:val="both"/>
      </w:pPr>
      <w:r>
        <w:t>Rivista Penale 7-8/2015</w:t>
      </w:r>
      <w:r w:rsidRPr="00980DDB">
        <w:t>, Casa Editrice La Tribuna – Gruppo Rizzoli, “</w:t>
      </w:r>
      <w:r>
        <w:rPr>
          <w:b/>
          <w:i/>
        </w:rPr>
        <w:t xml:space="preserve">Considerazioni sulla responsabilità penale del responsabile del servizio di prevenzione e </w:t>
      </w:r>
      <w:proofErr w:type="gramStart"/>
      <w:r>
        <w:rPr>
          <w:b/>
          <w:i/>
        </w:rPr>
        <w:t xml:space="preserve">protezione </w:t>
      </w:r>
      <w:r w:rsidRPr="00980DDB">
        <w:t>”</w:t>
      </w:r>
      <w:proofErr w:type="gramEnd"/>
      <w:r w:rsidRPr="00980DDB">
        <w:t xml:space="preserve"> (nota di commento a </w:t>
      </w:r>
      <w:r>
        <w:t>Corte Cassazione, Sezione III; sentenza n. 20682 del 21 maggio 2014</w:t>
      </w:r>
      <w:r w:rsidRPr="00980DDB">
        <w:t>),</w:t>
      </w:r>
      <w:r>
        <w:t xml:space="preserve"> a cura di Roberto </w:t>
      </w:r>
      <w:proofErr w:type="spellStart"/>
      <w:r>
        <w:t>Rovero</w:t>
      </w:r>
      <w:proofErr w:type="spellEnd"/>
      <w:r>
        <w:t>, Elena Del Forno,</w:t>
      </w:r>
      <w:r w:rsidRPr="00980DDB">
        <w:t xml:space="preserve"> pag. </w:t>
      </w:r>
      <w:r>
        <w:t>667.</w:t>
      </w:r>
    </w:p>
    <w:p w14:paraId="50716F4C" w14:textId="77777777" w:rsidR="008442F4" w:rsidRPr="008442F4" w:rsidRDefault="008442F4" w:rsidP="008442F4">
      <w:pPr>
        <w:ind w:right="-82"/>
        <w:jc w:val="both"/>
      </w:pPr>
      <w:r w:rsidRPr="008442F4">
        <w:t>Rivista Penale 4/2020, Casa Editrice La Tribuna RCS, “</w:t>
      </w:r>
      <w:r w:rsidRPr="008442F4">
        <w:rPr>
          <w:b/>
          <w:bCs/>
          <w:i/>
          <w:iCs/>
        </w:rPr>
        <w:t>Responsabilità del Coordinatore per la progettazione e l’esecuzione e condotta abnorme del lavoratore</w:t>
      </w:r>
      <w:r w:rsidRPr="008442F4">
        <w:t xml:space="preserve">”, a cura di Roberto </w:t>
      </w:r>
      <w:proofErr w:type="spellStart"/>
      <w:r w:rsidRPr="008442F4">
        <w:t>Rovero</w:t>
      </w:r>
      <w:proofErr w:type="spellEnd"/>
      <w:r w:rsidRPr="008442F4">
        <w:t>, Elena Del Forno, pag. 401;</w:t>
      </w:r>
    </w:p>
    <w:p w14:paraId="53B87175" w14:textId="2DFE836A" w:rsidR="009A5B4B" w:rsidRDefault="008442F4" w:rsidP="008442F4">
      <w:pPr>
        <w:ind w:right="-82"/>
        <w:jc w:val="both"/>
      </w:pPr>
      <w:r w:rsidRPr="008442F4">
        <w:t>Rivista Penale 9/2020, Casa Editrice La Tribuna RCS, “</w:t>
      </w:r>
      <w:r w:rsidRPr="008442F4">
        <w:rPr>
          <w:b/>
          <w:bCs/>
          <w:i/>
          <w:iCs/>
        </w:rPr>
        <w:t>Breve nota di commento a Cass. Pen. Sez. IV n. 3184 del 27 gennaio 2020</w:t>
      </w:r>
      <w:r w:rsidRPr="008442F4">
        <w:t xml:space="preserve">”, a cura di Roberto </w:t>
      </w:r>
      <w:proofErr w:type="spellStart"/>
      <w:r w:rsidRPr="008442F4">
        <w:t>Rovero</w:t>
      </w:r>
      <w:proofErr w:type="spellEnd"/>
      <w:r w:rsidRPr="008442F4">
        <w:t>, Elena Del Forno, pag. 827.</w:t>
      </w:r>
    </w:p>
    <w:p w14:paraId="570D7CB3" w14:textId="77777777" w:rsidR="00856CE5" w:rsidRDefault="00856CE5" w:rsidP="00856CE5">
      <w:pPr>
        <w:ind w:right="-82"/>
        <w:jc w:val="both"/>
      </w:pPr>
      <w:r>
        <w:lastRenderedPageBreak/>
        <w:t xml:space="preserve">Rivista Penale 2/2021, </w:t>
      </w:r>
      <w:r w:rsidRPr="00463821">
        <w:t>Casa Editrice La Tribuna RCS, “</w:t>
      </w:r>
      <w:r>
        <w:rPr>
          <w:b/>
          <w:bCs/>
          <w:i/>
          <w:iCs/>
        </w:rPr>
        <w:t>Conoscibilità del datore di lavoro delle prassi incaute in rapporto alla responsabilità amministrativa delle persone giuridiche ai sensi del decreto legislativo n. 231/2001 e maggiore produttività. Connesse riflessioni sulla condotta abnorme del lavoratore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169;</w:t>
      </w:r>
    </w:p>
    <w:p w14:paraId="3B75CE72" w14:textId="77777777" w:rsidR="00856CE5" w:rsidRDefault="00856CE5" w:rsidP="00856CE5">
      <w:pPr>
        <w:ind w:right="-82"/>
        <w:jc w:val="both"/>
      </w:pPr>
      <w:r>
        <w:t xml:space="preserve">Rivista Penale 10/2021, </w:t>
      </w:r>
      <w:r w:rsidRPr="00463821">
        <w:t>Casa Editrice La Tribuna RCS, “</w:t>
      </w:r>
      <w:r>
        <w:rPr>
          <w:b/>
          <w:bCs/>
          <w:i/>
          <w:iCs/>
        </w:rPr>
        <w:t>Spunti di riflessione sulla posizione di garanzia in tema di infortuni sul lavoro. Cenni ad alcuni interessanti e recenti pronunciamenti di legittimità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869.</w:t>
      </w:r>
    </w:p>
    <w:p w14:paraId="6F4C76C1" w14:textId="77777777" w:rsidR="00880DA6" w:rsidRDefault="00880DA6" w:rsidP="00880DA6">
      <w:pPr>
        <w:ind w:right="-82"/>
        <w:jc w:val="both"/>
      </w:pPr>
      <w:r>
        <w:t xml:space="preserve">Rivista Penale 3/2022, </w:t>
      </w:r>
      <w:r w:rsidRPr="00463821">
        <w:t>Casa Editrice La Tribuna RCS, “</w:t>
      </w:r>
      <w:r>
        <w:rPr>
          <w:b/>
          <w:bCs/>
          <w:i/>
          <w:iCs/>
        </w:rPr>
        <w:t>Le responsabilità penali del preposto</w:t>
      </w:r>
      <w:r w:rsidRPr="00463821">
        <w:t xml:space="preserve">”, a cura di Roberto </w:t>
      </w:r>
      <w:proofErr w:type="spellStart"/>
      <w:r w:rsidRPr="00463821">
        <w:t>Rovero</w:t>
      </w:r>
      <w:proofErr w:type="spellEnd"/>
      <w:r w:rsidRPr="00463821">
        <w:t xml:space="preserve">, Elena Del Forno, pag. </w:t>
      </w:r>
      <w:r>
        <w:t>179.</w:t>
      </w:r>
    </w:p>
    <w:p w14:paraId="420CCE28" w14:textId="77777777" w:rsidR="00115AD5" w:rsidRDefault="00115AD5" w:rsidP="00115AD5">
      <w:pPr>
        <w:ind w:right="-82"/>
        <w:jc w:val="both"/>
      </w:pPr>
      <w:r>
        <w:t xml:space="preserve">Rivista Penale 9/2022, </w:t>
      </w:r>
      <w:r w:rsidRPr="00463821">
        <w:t>Casa Editrice La Tribuna RCS, “</w:t>
      </w:r>
      <w:r>
        <w:rPr>
          <w:b/>
          <w:bCs/>
          <w:i/>
          <w:iCs/>
        </w:rPr>
        <w:t xml:space="preserve">Sviluppi giurisprudenziali in tema di condotta abnorme del lavoratore: un’interessante decisione del Tribunale di </w:t>
      </w:r>
      <w:proofErr w:type="spellStart"/>
      <w:r>
        <w:rPr>
          <w:b/>
          <w:bCs/>
          <w:i/>
          <w:iCs/>
        </w:rPr>
        <w:t>Piacemza</w:t>
      </w:r>
      <w:proofErr w:type="spellEnd"/>
      <w:r w:rsidRPr="00463821">
        <w:t xml:space="preserve">”, a cura di Elena Del Forno, pag. </w:t>
      </w:r>
      <w:r>
        <w:t>747;</w:t>
      </w:r>
    </w:p>
    <w:p w14:paraId="004DAB01" w14:textId="77777777" w:rsidR="00115AD5" w:rsidRDefault="00115AD5" w:rsidP="00115AD5">
      <w:pPr>
        <w:ind w:right="-82"/>
        <w:jc w:val="both"/>
      </w:pPr>
      <w:r>
        <w:rPr>
          <w:lang w:eastAsia="en-US"/>
        </w:rPr>
        <w:t xml:space="preserve">Rivista Penale 4/2023, </w:t>
      </w:r>
      <w:r w:rsidRPr="00463821">
        <w:t>Casa Editrice La Tribuna RCS</w:t>
      </w:r>
      <w:r>
        <w:rPr>
          <w:lang w:eastAsia="en-US"/>
        </w:rPr>
        <w:t xml:space="preserve"> “</w:t>
      </w:r>
      <w:r w:rsidRPr="00540DA5">
        <w:rPr>
          <w:b/>
          <w:bCs/>
          <w:i/>
          <w:iCs/>
          <w:lang w:eastAsia="en-US"/>
        </w:rPr>
        <w:t>La delega di funzioni e le differenze rispetto alla delega gestoria nel sistema delle posizioni di garanzia in materia di tutela della salute dei lavoratori</w:t>
      </w:r>
      <w:r>
        <w:rPr>
          <w:lang w:eastAsia="en-US"/>
        </w:rPr>
        <w:t>”,</w:t>
      </w:r>
      <w:r w:rsidRPr="001C7ACD">
        <w:t xml:space="preserve"> </w:t>
      </w:r>
      <w:r w:rsidRPr="00463821">
        <w:t xml:space="preserve">a cura di </w:t>
      </w:r>
      <w:r>
        <w:t xml:space="preserve">Roberto </w:t>
      </w:r>
      <w:proofErr w:type="spellStart"/>
      <w:r>
        <w:t>Rovero</w:t>
      </w:r>
      <w:proofErr w:type="spellEnd"/>
      <w:r>
        <w:t xml:space="preserve"> ed Elena Del Forno</w:t>
      </w:r>
      <w:r>
        <w:rPr>
          <w:lang w:eastAsia="en-US"/>
        </w:rPr>
        <w:t xml:space="preserve"> pagg. 399.</w:t>
      </w:r>
    </w:p>
    <w:p w14:paraId="624795D8" w14:textId="77777777" w:rsidR="00880DA6" w:rsidRDefault="00880DA6" w:rsidP="00856CE5">
      <w:pPr>
        <w:ind w:right="-82"/>
        <w:jc w:val="both"/>
      </w:pPr>
    </w:p>
    <w:p w14:paraId="789A6B26" w14:textId="77777777" w:rsidR="00856CE5" w:rsidRDefault="00856CE5" w:rsidP="008442F4">
      <w:pPr>
        <w:ind w:right="-82"/>
        <w:jc w:val="both"/>
      </w:pPr>
    </w:p>
    <w:sectPr w:rsidR="00856CE5" w:rsidSect="00FA337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E1D"/>
    <w:rsid w:val="00115AD5"/>
    <w:rsid w:val="006639CA"/>
    <w:rsid w:val="008442F4"/>
    <w:rsid w:val="00856CE5"/>
    <w:rsid w:val="00880DA6"/>
    <w:rsid w:val="009A5B4B"/>
    <w:rsid w:val="009E0EF7"/>
    <w:rsid w:val="00C62E1D"/>
    <w:rsid w:val="00C93714"/>
    <w:rsid w:val="00E42D0C"/>
    <w:rsid w:val="00FA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5DA7F7"/>
  <w15:chartTrackingRefBased/>
  <w15:docId w15:val="{2917FD44-FFD9-BB40-BF77-7864DF701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62E1D"/>
    <w:rPr>
      <w:rFonts w:ascii="Times New Roman" w:eastAsia="Times New Roman" w:hAnsi="Times New Roman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7D7F92BC04F4B4CB7A8194B55AE49BF" ma:contentTypeVersion="16" ma:contentTypeDescription="Creare un nuovo documento." ma:contentTypeScope="" ma:versionID="b1cbba9a561124f9cbf05369fa93f1ef">
  <xsd:schema xmlns:xsd="http://www.w3.org/2001/XMLSchema" xmlns:xs="http://www.w3.org/2001/XMLSchema" xmlns:p="http://schemas.microsoft.com/office/2006/metadata/properties" xmlns:ns2="be61776b-68ec-46ac-9fbf-c3a10a39f114" xmlns:ns3="a8b95811-54d8-4b79-b82f-464a019934eb" targetNamespace="http://schemas.microsoft.com/office/2006/metadata/properties" ma:root="true" ma:fieldsID="f515cd177f07b541afc5bee655fad219" ns2:_="" ns3:_="">
    <xsd:import namespace="be61776b-68ec-46ac-9fbf-c3a10a39f114"/>
    <xsd:import namespace="a8b95811-54d8-4b79-b82f-464a019934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61776b-68ec-46ac-9fbf-c3a10a39f1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4b8ebb0-7f12-45b7-8ae4-38be9cda26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95811-54d8-4b79-b82f-464a019934e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c3f427-4c39-4cd5-9ed3-2a2c15ccffdf}" ma:internalName="TaxCatchAll" ma:showField="CatchAllData" ma:web="a8b95811-54d8-4b79-b82f-464a019934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8b95811-54d8-4b79-b82f-464a019934eb" xsi:nil="true"/>
    <lcf76f155ced4ddcb4097134ff3c332f xmlns="be61776b-68ec-46ac-9fbf-c3a10a39f11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953DC-6596-4AAB-8014-AE0E8DC235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61776b-68ec-46ac-9fbf-c3a10a39f114"/>
    <ds:schemaRef ds:uri="a8b95811-54d8-4b79-b82f-464a019934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BCEB5D-960D-4B29-A023-9917686B2FAE}">
  <ds:schemaRefs>
    <ds:schemaRef ds:uri="http://schemas.microsoft.com/office/2006/metadata/properties"/>
    <ds:schemaRef ds:uri="http://schemas.microsoft.com/office/infopath/2007/PartnerControls"/>
    <ds:schemaRef ds:uri="a8b95811-54d8-4b79-b82f-464a019934eb"/>
    <ds:schemaRef ds:uri="be61776b-68ec-46ac-9fbf-c3a10a39f114"/>
  </ds:schemaRefs>
</ds:datastoreItem>
</file>

<file path=customXml/itemProps3.xml><?xml version="1.0" encoding="utf-8"?>
<ds:datastoreItem xmlns:ds="http://schemas.openxmlformats.org/officeDocument/2006/customXml" ds:itemID="{5B6CDAA6-68CE-4EE4-BF38-55573157F9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1419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 Piacenza</dc:creator>
  <cp:keywords/>
  <dc:description/>
  <cp:lastModifiedBy>Maria Rovero</cp:lastModifiedBy>
  <cp:revision>9</cp:revision>
  <dcterms:created xsi:type="dcterms:W3CDTF">2020-03-27T13:45:00Z</dcterms:created>
  <dcterms:modified xsi:type="dcterms:W3CDTF">2023-05-26T10:14:00Z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0x01010017D7F92BC04F4B4CB7A8194B55AE49BF</vt:lpwstr>
  </property>
</Properties>
</file>